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66C" w:rsidRPr="00E24EA1" w:rsidRDefault="008E066C" w:rsidP="008E066C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8E066C" w:rsidRPr="008E066C" w:rsidRDefault="008E066C" w:rsidP="008E066C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E066C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8E066C" w:rsidRDefault="008E066C" w:rsidP="008E066C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8E066C" w:rsidRDefault="008E066C" w:rsidP="008E066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  <w:r w:rsidRPr="00B50370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Талдомского городского округа Московской области</w:t>
      </w:r>
    </w:p>
    <w:p w:rsidR="008E066C" w:rsidRPr="00B50370" w:rsidRDefault="008E066C" w:rsidP="008E066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4138">
        <w:rPr>
          <w:rFonts w:ascii="Times New Roman" w:hAnsi="Times New Roman" w:cs="Times New Roman"/>
          <w:sz w:val="24"/>
          <w:szCs w:val="24"/>
        </w:rPr>
        <w:t xml:space="preserve">«Управление имуществом и муниципальными финансами» </w:t>
      </w:r>
    </w:p>
    <w:p w:rsidR="008E066C" w:rsidRPr="00B50370" w:rsidRDefault="008E066C" w:rsidP="008E06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на 2023-2027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E066C" w:rsidRDefault="008E066C" w:rsidP="008E06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693"/>
        <w:gridCol w:w="1701"/>
        <w:gridCol w:w="1843"/>
        <w:gridCol w:w="1701"/>
        <w:gridCol w:w="1843"/>
        <w:gridCol w:w="2551"/>
      </w:tblGrid>
      <w:tr w:rsidR="008E066C" w:rsidRPr="00251DCC" w:rsidTr="00967B8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Заместитель главы администрации Талдомского городского округа  Марусева Е.В.</w:t>
            </w:r>
          </w:p>
        </w:tc>
      </w:tr>
      <w:tr w:rsidR="008E066C" w:rsidRPr="00251DCC" w:rsidTr="00967B8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8E066C" w:rsidRPr="00251DCC" w:rsidTr="00967B8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sz w:val="20"/>
                <w:szCs w:val="20"/>
              </w:rPr>
              <w:t>Обеспечение сбалансированности и устойчивости бюджета городского округа, повышение качества и прозрачности управления муниципальными финансами</w:t>
            </w:r>
          </w:p>
        </w:tc>
      </w:tr>
      <w:tr w:rsidR="008E066C" w:rsidRPr="00251DCC" w:rsidTr="00967B8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6C" w:rsidRPr="00331C48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Подпрограмма 1- «</w:t>
            </w:r>
            <w:r w:rsidRPr="00331C48">
              <w:rPr>
                <w:rFonts w:cs="Times New Roman"/>
                <w:sz w:val="18"/>
                <w:szCs w:val="18"/>
              </w:rPr>
              <w:t>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</w:t>
            </w:r>
            <w:r>
              <w:rPr>
                <w:rFonts w:cs="Times New Roman"/>
                <w:sz w:val="18"/>
                <w:szCs w:val="18"/>
              </w:rPr>
              <w:t>»</w:t>
            </w:r>
          </w:p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3– «Управление муниципальным долгом»</w:t>
            </w:r>
          </w:p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– «</w:t>
            </w:r>
            <w:r w:rsidRPr="00251DCC">
              <w:rPr>
                <w:rFonts w:eastAsiaTheme="minorEastAsia" w:cs="Times New Roman"/>
                <w:bCs/>
                <w:iCs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Pr="00251DCC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– «</w:t>
            </w: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Обеспечивающая подпрограмма</w:t>
            </w:r>
            <w:r w:rsidRPr="00251DCC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8E066C" w:rsidRPr="00251DCC" w:rsidTr="00967B81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E066C" w:rsidRPr="00251DCC" w:rsidRDefault="008E066C" w:rsidP="00967B81">
            <w:pPr>
              <w:rPr>
                <w:rFonts w:eastAsia="Calibri"/>
                <w:sz w:val="20"/>
                <w:szCs w:val="20"/>
              </w:rPr>
            </w:pPr>
            <w:r w:rsidRPr="00251DCC">
              <w:rPr>
                <w:rFonts w:eastAsia="Calibri"/>
                <w:sz w:val="20"/>
                <w:szCs w:val="20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66C" w:rsidRPr="00251DCC" w:rsidRDefault="008E066C" w:rsidP="00967B8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E066C" w:rsidRPr="00251DCC" w:rsidTr="00967B81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8E066C" w:rsidRPr="00251DCC" w:rsidRDefault="008E066C" w:rsidP="00967B8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66C" w:rsidRPr="00251DCC" w:rsidRDefault="008E066C" w:rsidP="00967B8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E066C" w:rsidRPr="00251DCC" w:rsidTr="00967B81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8E066C" w:rsidRPr="00251DCC" w:rsidRDefault="008E066C" w:rsidP="00967B8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66C" w:rsidRPr="00251DCC" w:rsidRDefault="008E066C" w:rsidP="00967B8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E066C" w:rsidRPr="00251DCC" w:rsidTr="00967B81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8E066C" w:rsidRPr="00251DCC" w:rsidRDefault="008E066C" w:rsidP="00967B8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66C" w:rsidRPr="00251DCC" w:rsidRDefault="008E066C" w:rsidP="00967B8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E066C" w:rsidRPr="00251DCC" w:rsidTr="00967B8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Источники финансирования муниципальной программы, </w:t>
            </w:r>
          </w:p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 том числе по годам </w:t>
            </w:r>
            <w:proofErr w:type="spellStart"/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реали-зации</w:t>
            </w:r>
            <w:proofErr w:type="spellEnd"/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программы (тыс. рублей):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2023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2024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2025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2026 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2027 год</w:t>
            </w:r>
          </w:p>
        </w:tc>
      </w:tr>
      <w:tr w:rsidR="008E066C" w:rsidRPr="00251DCC" w:rsidTr="00967B81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38799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7733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7733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7733,00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8E06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7800,00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8E06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7800,00</w:t>
            </w:r>
          </w:p>
        </w:tc>
      </w:tr>
      <w:tr w:rsidR="008E066C" w:rsidRPr="00251DCC" w:rsidTr="00967B81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8E066C" w:rsidRPr="00251DCC" w:rsidTr="00967B8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1311118,80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283151,40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256783,70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256783,70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257200,00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257200,00</w:t>
            </w:r>
          </w:p>
        </w:tc>
      </w:tr>
      <w:tr w:rsidR="008E066C" w:rsidRPr="00251DCC" w:rsidTr="00967B8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E066C" w:rsidRPr="00251DCC" w:rsidTr="00967B8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66C" w:rsidRPr="00251DCC" w:rsidRDefault="008E066C" w:rsidP="00967B8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51DCC">
              <w:rPr>
                <w:rFonts w:eastAsiaTheme="minorEastAsia" w:cs="Times New Roman"/>
                <w:sz w:val="20"/>
                <w:szCs w:val="20"/>
                <w:lang w:eastAsia="ru-RU"/>
              </w:rPr>
              <w:t>Всего, в том числе по годам: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1349917,80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290884,40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264516,70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264516,70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265000,00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6C" w:rsidRPr="00251DCC" w:rsidRDefault="008E066C" w:rsidP="00967B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265000,00</w:t>
            </w:r>
            <w:bookmarkStart w:id="0" w:name="_GoBack"/>
            <w:bookmarkEnd w:id="0"/>
          </w:p>
        </w:tc>
      </w:tr>
    </w:tbl>
    <w:p w:rsidR="008E066C" w:rsidRDefault="008E066C" w:rsidP="008E06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2FFC" w:rsidRDefault="00F42FFC"/>
    <w:sectPr w:rsidR="00F42FFC" w:rsidSect="008E066C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66C"/>
    <w:rsid w:val="004768DE"/>
    <w:rsid w:val="008E066C"/>
    <w:rsid w:val="00C14698"/>
    <w:rsid w:val="00F4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496C6"/>
  <w15:chartTrackingRefBased/>
  <w15:docId w15:val="{19ABB1D5-CA49-4B5E-9283-75865189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66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6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06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2022-11-11T13:31:00Z</dcterms:created>
  <dcterms:modified xsi:type="dcterms:W3CDTF">2022-11-11T13:36:00Z</dcterms:modified>
</cp:coreProperties>
</file>